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80" w:lineRule="exact"/>
        <w:ind w:firstLine="2832" w:firstLineChars="885"/>
        <w:jc w:val="left"/>
        <w:rPr>
          <w:rFonts w:ascii="华文细黑" w:hAnsi="华文细黑" w:eastAsia="华文细黑"/>
          <w:b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-41910</wp:posOffset>
            </wp:positionV>
            <wp:extent cx="1371600" cy="1083310"/>
            <wp:effectExtent l="19050" t="0" r="0" b="0"/>
            <wp:wrapNone/>
            <wp:docPr id="3" name="图片 3" descr="hawkhood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awkhood正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08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华文细黑" w:hAnsi="华文细黑" w:eastAsia="华文细黑"/>
          <w:b/>
          <w:sz w:val="32"/>
          <w:szCs w:val="32"/>
        </w:rPr>
        <w:t>上  海  合  护  安  全  用  品 有 限 公 司</w:t>
      </w:r>
    </w:p>
    <w:p>
      <w:pPr>
        <w:spacing w:line="320" w:lineRule="exact"/>
        <w:ind w:firstLine="560" w:firstLineChars="200"/>
        <w:jc w:val="right"/>
        <w:rPr>
          <w:rFonts w:ascii="Times New Roman" w:hAnsi="Times New Roman" w:eastAsia="华文细黑"/>
          <w:sz w:val="28"/>
          <w:szCs w:val="28"/>
        </w:rPr>
      </w:pPr>
      <w:r>
        <w:rPr>
          <w:rFonts w:ascii="Times New Roman" w:hAnsi="Times New Roman" w:eastAsia="华文细黑"/>
          <w:sz w:val="28"/>
          <w:szCs w:val="28"/>
        </w:rPr>
        <w:t>Shanghai  Hawkhood  Protective   Equipment   Co., Ltd.</w:t>
      </w:r>
    </w:p>
    <w:p>
      <w:pPr>
        <w:spacing w:line="320" w:lineRule="exact"/>
        <w:ind w:firstLine="420" w:firstLineChars="200"/>
        <w:jc w:val="left"/>
        <w:rPr>
          <w:rFonts w:ascii="华文细黑" w:hAnsi="华文细黑" w:eastAsia="华文细黑"/>
          <w:sz w:val="23"/>
          <w:szCs w:val="23"/>
        </w:rPr>
      </w:pPr>
      <w:r>
        <w:rPr>
          <w:rFonts w:hint="eastAsia" w:ascii="华文细黑" w:hAnsi="华文细黑" w:eastAsia="华文细黑"/>
          <w:szCs w:val="24"/>
        </w:rPr>
        <w:t xml:space="preserve">                        </w:t>
      </w:r>
      <w:r>
        <w:rPr>
          <w:rFonts w:hint="eastAsia" w:ascii="华文细黑" w:hAnsi="华文细黑" w:eastAsia="华文细黑"/>
          <w:sz w:val="23"/>
          <w:szCs w:val="23"/>
        </w:rPr>
        <w:t xml:space="preserve">上海市杨浦区国定东路275号8号楼绿地汇创国际广场3A15室 </w:t>
      </w:r>
    </w:p>
    <w:p>
      <w:pPr>
        <w:spacing w:line="320" w:lineRule="exact"/>
        <w:ind w:left="2940" w:hanging="2940" w:hangingChars="1400"/>
        <w:jc w:val="left"/>
        <w:rPr>
          <w:rFonts w:ascii="华文细黑" w:hAnsi="华文细黑" w:eastAsia="华文细黑"/>
          <w:szCs w:val="24"/>
        </w:rPr>
      </w:pPr>
      <w:r>
        <w:rPr>
          <w:rFonts w:hint="eastAsia" w:ascii="华文细黑" w:hAnsi="华文细黑" w:eastAsia="华文细黑"/>
          <w:szCs w:val="24"/>
        </w:rPr>
        <w:t xml:space="preserve">                            Room3A15, </w:t>
      </w:r>
      <w:r>
        <w:rPr>
          <w:rFonts w:ascii="华文细黑" w:hAnsi="华文细黑" w:eastAsia="华文细黑"/>
          <w:szCs w:val="24"/>
        </w:rPr>
        <w:t>Building 8</w:t>
      </w:r>
      <w:r>
        <w:rPr>
          <w:rFonts w:hint="eastAsia" w:ascii="华文细黑" w:hAnsi="华文细黑" w:eastAsia="华文细黑"/>
          <w:szCs w:val="24"/>
        </w:rPr>
        <w:t xml:space="preserve">, </w:t>
      </w:r>
      <w:r>
        <w:rPr>
          <w:rFonts w:ascii="华文细黑" w:hAnsi="华文细黑" w:eastAsia="华文细黑"/>
          <w:szCs w:val="24"/>
        </w:rPr>
        <w:t>No</w:t>
      </w:r>
      <w:r>
        <w:rPr>
          <w:rFonts w:hint="eastAsia" w:ascii="华文细黑" w:hAnsi="华文细黑" w:eastAsia="华文细黑"/>
          <w:szCs w:val="24"/>
        </w:rPr>
        <w:t>.</w:t>
      </w:r>
      <w:r>
        <w:rPr>
          <w:rFonts w:ascii="华文细黑" w:hAnsi="华文细黑" w:eastAsia="华文细黑"/>
          <w:szCs w:val="24"/>
        </w:rPr>
        <w:t>275</w:t>
      </w:r>
      <w:r>
        <w:rPr>
          <w:rFonts w:hint="eastAsia" w:ascii="华文细黑" w:hAnsi="华文细黑" w:eastAsia="华文细黑"/>
          <w:szCs w:val="24"/>
        </w:rPr>
        <w:t xml:space="preserve"> East </w:t>
      </w:r>
      <w:r>
        <w:rPr>
          <w:rFonts w:ascii="华文细黑" w:hAnsi="华文细黑" w:eastAsia="华文细黑"/>
          <w:szCs w:val="24"/>
        </w:rPr>
        <w:t>Guoding</w:t>
      </w:r>
      <w:r>
        <w:rPr>
          <w:rFonts w:hint="eastAsia" w:ascii="华文细黑" w:hAnsi="华文细黑" w:eastAsia="华文细黑"/>
          <w:szCs w:val="24"/>
        </w:rPr>
        <w:t xml:space="preserve"> Road, Shanghai, China                                                     TEL：+86-21-35318000  FAX：+86-21-35315309  P.C：200433   http://www.hawkhood.com  </w:t>
      </w:r>
    </w:p>
    <w:p>
      <w:pPr>
        <w:adjustRightInd w:val="0"/>
        <w:spacing w:line="320" w:lineRule="exact"/>
        <w:jc w:val="center"/>
        <w:rPr>
          <w:rFonts w:ascii="华文细黑" w:hAnsi="华文细黑" w:eastAsia="华文细黑"/>
          <w:szCs w:val="21"/>
        </w:rPr>
      </w:pPr>
      <w:r>
        <w:pict>
          <v:line id="_x0000_s1029" o:spid="_x0000_s1029" o:spt="20" style="position:absolute;left:0pt;margin-left:-26.75pt;margin-top:4.65pt;height:0pt;width:517.55pt;z-index:251662336;mso-width-relative:page;mso-height-relative:page;" stroked="t" coordsize="21600,21600">
            <v:path arrowok="t"/>
            <v:fill focussize="0,0"/>
            <v:stroke weight="4.5pt" color="#404040" linestyle="thickThin"/>
            <v:imagedata o:title=""/>
            <o:lock v:ext="edit"/>
          </v:line>
        </w:pict>
      </w:r>
    </w:p>
    <w:p>
      <w:pPr>
        <w:pStyle w:val="9"/>
        <w:spacing w:after="360" w:line="220" w:lineRule="atLeast"/>
        <w:ind w:right="357"/>
        <w:jc w:val="center"/>
        <w:rPr>
          <w:rFonts w:asciiTheme="minorEastAsia" w:hAnsiTheme="minorEastAsia" w:eastAsiaTheme="minorEastAsia"/>
          <w:b/>
          <w:color w:val="006300"/>
          <w:sz w:val="36"/>
          <w:szCs w:val="36"/>
        </w:rPr>
      </w:pPr>
      <w:r>
        <w:rPr>
          <w:rFonts w:asciiTheme="minorEastAsia" w:hAnsiTheme="minorEastAsia" w:eastAsiaTheme="minorEastAsia"/>
          <w:b/>
          <w:bCs/>
          <w:color w:val="006300"/>
          <w:sz w:val="36"/>
          <w:szCs w:val="36"/>
        </w:rPr>
        <w:t xml:space="preserve"> </w:t>
      </w:r>
      <w:r>
        <w:rPr>
          <w:rFonts w:hint="eastAsia" w:cs="宋体" w:asciiTheme="minorEastAsia" w:hAnsiTheme="minorEastAsia" w:eastAsiaTheme="minorEastAsia"/>
          <w:b/>
          <w:color w:val="000000"/>
          <w:sz w:val="36"/>
          <w:szCs w:val="36"/>
        </w:rPr>
        <w:t>访</w:t>
      </w:r>
      <w:r>
        <w:rPr>
          <w:rFonts w:cs="宋体" w:asciiTheme="minorEastAsia" w:hAnsiTheme="minorEastAsia" w:eastAsiaTheme="minorEastAsia"/>
          <w:b/>
          <w:color w:val="000000"/>
          <w:sz w:val="36"/>
          <w:szCs w:val="36"/>
        </w:rPr>
        <w:t xml:space="preserve"> </w:t>
      </w:r>
      <w:r>
        <w:rPr>
          <w:rFonts w:hint="eastAsia" w:cs="宋体" w:asciiTheme="minorEastAsia" w:hAnsiTheme="minorEastAsia" w:eastAsiaTheme="minorEastAsia"/>
          <w:b/>
          <w:color w:val="000000"/>
          <w:sz w:val="36"/>
          <w:szCs w:val="36"/>
        </w:rPr>
        <w:t>客</w:t>
      </w:r>
      <w:r>
        <w:rPr>
          <w:rFonts w:cs="宋体" w:asciiTheme="minorEastAsia" w:hAnsiTheme="minorEastAsia" w:eastAsiaTheme="minorEastAsia"/>
          <w:b/>
          <w:color w:val="000000"/>
          <w:sz w:val="36"/>
          <w:szCs w:val="36"/>
        </w:rPr>
        <w:t xml:space="preserve"> </w:t>
      </w:r>
      <w:r>
        <w:rPr>
          <w:rFonts w:hint="eastAsia" w:cs="宋体" w:asciiTheme="minorEastAsia" w:hAnsiTheme="minorEastAsia" w:eastAsiaTheme="minorEastAsia"/>
          <w:b/>
          <w:color w:val="000000"/>
          <w:sz w:val="36"/>
          <w:szCs w:val="36"/>
        </w:rPr>
        <w:t>欢</w:t>
      </w:r>
      <w:r>
        <w:rPr>
          <w:rFonts w:cs="宋体" w:asciiTheme="minorEastAsia" w:hAnsiTheme="minorEastAsia" w:eastAsiaTheme="minorEastAsia"/>
          <w:b/>
          <w:color w:val="000000"/>
          <w:sz w:val="36"/>
          <w:szCs w:val="36"/>
        </w:rPr>
        <w:t xml:space="preserve"> </w:t>
      </w:r>
      <w:r>
        <w:rPr>
          <w:rFonts w:hint="eastAsia" w:cs="宋体" w:asciiTheme="minorEastAsia" w:hAnsiTheme="minorEastAsia" w:eastAsiaTheme="minorEastAsia"/>
          <w:b/>
          <w:color w:val="000000"/>
          <w:sz w:val="36"/>
          <w:szCs w:val="36"/>
        </w:rPr>
        <w:t>迎</w:t>
      </w:r>
      <w:r>
        <w:rPr>
          <w:rFonts w:cs="宋体" w:asciiTheme="minorEastAsia" w:hAnsiTheme="minorEastAsia" w:eastAsiaTheme="minorEastAsia"/>
          <w:b/>
          <w:color w:val="000000"/>
          <w:sz w:val="36"/>
          <w:szCs w:val="36"/>
        </w:rPr>
        <w:t xml:space="preserve"> </w:t>
      </w:r>
      <w:r>
        <w:rPr>
          <w:rFonts w:hint="eastAsia" w:cs="宋体" w:asciiTheme="minorEastAsia" w:hAnsiTheme="minorEastAsia" w:eastAsiaTheme="minorEastAsia"/>
          <w:b/>
          <w:color w:val="000000"/>
          <w:sz w:val="36"/>
          <w:szCs w:val="36"/>
        </w:rPr>
        <w:t>函</w:t>
      </w:r>
    </w:p>
    <w:p>
      <w:pPr>
        <w:pStyle w:val="12"/>
        <w:spacing w:line="260" w:lineRule="atLeast"/>
        <w:rPr>
          <w:rFonts w:cs="宋体" w:asciiTheme="minorEastAsia" w:hAnsiTheme="minorEastAsia" w:eastAsiaTheme="minorEastAsia"/>
          <w:b/>
          <w:color w:val="000000"/>
          <w:sz w:val="22"/>
          <w:szCs w:val="22"/>
        </w:rPr>
      </w:pPr>
      <w:r>
        <w:rPr>
          <w:rFonts w:hint="eastAsia" w:cs="宋体" w:asciiTheme="minorEastAsia" w:hAnsiTheme="minorEastAsia" w:eastAsiaTheme="minorEastAsia"/>
          <w:b/>
          <w:color w:val="000000"/>
          <w:sz w:val="22"/>
          <w:szCs w:val="22"/>
        </w:rPr>
        <w:t>尊敬的女士</w:t>
      </w:r>
      <w:r>
        <w:rPr>
          <w:rFonts w:cs="宋体" w:asciiTheme="minorEastAsia" w:hAnsiTheme="minorEastAsia" w:eastAsiaTheme="minorEastAsia"/>
          <w:b/>
          <w:color w:val="000000"/>
          <w:sz w:val="22"/>
          <w:szCs w:val="22"/>
        </w:rPr>
        <w:t>/</w:t>
      </w:r>
      <w:r>
        <w:rPr>
          <w:rFonts w:hint="eastAsia" w:cs="宋体" w:asciiTheme="minorEastAsia" w:hAnsiTheme="minorEastAsia" w:eastAsiaTheme="minorEastAsia"/>
          <w:b/>
          <w:color w:val="000000"/>
          <w:sz w:val="22"/>
          <w:szCs w:val="22"/>
        </w:rPr>
        <w:t>先生：</w:t>
      </w:r>
    </w:p>
    <w:p>
      <w:pPr>
        <w:pStyle w:val="12"/>
        <w:spacing w:line="260" w:lineRule="atLeast"/>
        <w:ind w:firstLine="440" w:firstLineChars="200"/>
        <w:rPr>
          <w:rFonts w:cs="宋体" w:asciiTheme="minorEastAsia" w:hAnsiTheme="minorEastAsia" w:eastAsiaTheme="minorEastAsia"/>
          <w:color w:val="000000"/>
          <w:sz w:val="22"/>
          <w:szCs w:val="22"/>
        </w:rPr>
      </w:pPr>
      <w:r>
        <w:rPr>
          <w:rFonts w:hint="eastAsia" w:cs="宋体" w:asciiTheme="minorEastAsia" w:hAnsiTheme="minorEastAsia" w:eastAsiaTheme="minorEastAsia"/>
          <w:color w:val="000000"/>
          <w:sz w:val="22"/>
          <w:szCs w:val="22"/>
        </w:rPr>
        <w:t>真挚欢迎您光临</w:t>
      </w:r>
      <w:r>
        <w:rPr>
          <w:rFonts w:hint="eastAsia" w:asciiTheme="minorEastAsia" w:hAnsiTheme="minorEastAsia" w:eastAsiaTheme="minorEastAsia"/>
          <w:color w:val="000000"/>
          <w:sz w:val="22"/>
          <w:szCs w:val="22"/>
        </w:rPr>
        <w:t>合护安全</w:t>
      </w:r>
      <w:r>
        <w:rPr>
          <w:rFonts w:hint="eastAsia" w:cs="宋体" w:asciiTheme="minorEastAsia" w:hAnsiTheme="minorEastAsia" w:eastAsiaTheme="minorEastAsia"/>
          <w:color w:val="000000"/>
          <w:sz w:val="22"/>
          <w:szCs w:val="22"/>
        </w:rPr>
        <w:t>上海办公室，并深感荣幸；为方便您顺利抵达本公司，请参阅以下路线指南，不详之处，敬请致电+</w:t>
      </w:r>
      <w:r>
        <w:rPr>
          <w:rFonts w:asciiTheme="minorEastAsia" w:hAnsiTheme="minorEastAsia" w:eastAsiaTheme="minorEastAsia"/>
          <w:color w:val="000000"/>
          <w:sz w:val="22"/>
          <w:szCs w:val="22"/>
        </w:rPr>
        <w:t>86</w:t>
      </w:r>
      <w:r>
        <w:rPr>
          <w:rFonts w:hint="eastAsia" w:asciiTheme="minorEastAsia" w:hAnsiTheme="minorEastAsia" w:eastAsiaTheme="minorEastAsia"/>
          <w:color w:val="000000"/>
          <w:sz w:val="22"/>
          <w:szCs w:val="22"/>
        </w:rPr>
        <w:t>-</w:t>
      </w:r>
      <w:r>
        <w:rPr>
          <w:rFonts w:asciiTheme="minorEastAsia" w:hAnsiTheme="minorEastAsia" w:eastAsiaTheme="minorEastAsia"/>
          <w:color w:val="000000"/>
          <w:sz w:val="22"/>
          <w:szCs w:val="22"/>
        </w:rPr>
        <w:t>21-35318000</w:t>
      </w:r>
      <w:r>
        <w:rPr>
          <w:rFonts w:hint="eastAsia" w:cs="宋体" w:asciiTheme="minorEastAsia" w:hAnsiTheme="minorEastAsia" w:eastAsiaTheme="minorEastAsia"/>
          <w:color w:val="000000"/>
          <w:sz w:val="22"/>
          <w:szCs w:val="22"/>
        </w:rPr>
        <w:t>；</w:t>
      </w:r>
    </w:p>
    <w:p>
      <w:pPr>
        <w:pStyle w:val="12"/>
        <w:spacing w:line="260" w:lineRule="atLeast"/>
        <w:rPr>
          <w:rFonts w:cs="宋体" w:asciiTheme="minorEastAsia" w:hAnsiTheme="minorEastAsia" w:eastAsiaTheme="minorEastAsia"/>
          <w:color w:val="000000"/>
          <w:sz w:val="22"/>
          <w:szCs w:val="22"/>
        </w:rPr>
      </w:pPr>
      <w:r>
        <w:rPr>
          <w:rFonts w:hint="eastAsia" w:cs="宋体" w:asciiTheme="minorEastAsia" w:hAnsiTheme="minorEastAsia" w:eastAsiaTheme="minorEastAsia"/>
          <w:color w:val="000000"/>
          <w:sz w:val="22"/>
          <w:szCs w:val="22"/>
        </w:rPr>
        <w:t>祝您一路平安！</w:t>
      </w:r>
    </w:p>
    <w:p>
      <w:pPr>
        <w:pStyle w:val="12"/>
        <w:spacing w:line="260" w:lineRule="atLeast"/>
        <w:rPr>
          <w:rFonts w:cs="宋体" w:asciiTheme="minorEastAsia" w:hAnsiTheme="minorEastAsia" w:eastAsiaTheme="minorEastAsia"/>
          <w:b/>
          <w:color w:val="000000"/>
          <w:sz w:val="22"/>
          <w:szCs w:val="22"/>
        </w:rPr>
      </w:pPr>
      <w:r>
        <w:rPr>
          <w:rFonts w:cs="宋体" w:asciiTheme="minorEastAsia" w:hAnsiTheme="minorEastAsia" w:eastAsiaTheme="minorEastAsia"/>
          <w:b/>
          <w:color w:val="000000"/>
          <w:sz w:val="22"/>
          <w:szCs w:val="22"/>
        </w:rPr>
        <w:t xml:space="preserve">Hawkhood </w:t>
      </w:r>
      <w:r>
        <w:rPr>
          <w:rFonts w:hint="eastAsia" w:asciiTheme="minorEastAsia" w:hAnsiTheme="minorEastAsia" w:eastAsiaTheme="minorEastAsia"/>
          <w:b/>
          <w:color w:val="000000"/>
          <w:sz w:val="22"/>
          <w:szCs w:val="22"/>
        </w:rPr>
        <w:t>合护安全</w:t>
      </w:r>
      <w:r>
        <w:rPr>
          <w:rFonts w:hint="eastAsia" w:cs="宋体" w:asciiTheme="minorEastAsia" w:hAnsiTheme="minorEastAsia" w:eastAsiaTheme="minorEastAsia"/>
          <w:b/>
          <w:color w:val="000000"/>
          <w:sz w:val="22"/>
          <w:szCs w:val="22"/>
        </w:rPr>
        <w:t>交通路线指南：</w:t>
      </w:r>
    </w:p>
    <w:tbl>
      <w:tblPr>
        <w:tblStyle w:val="5"/>
        <w:tblW w:w="9464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2"/>
        <w:gridCol w:w="1251"/>
        <w:gridCol w:w="4783"/>
        <w:gridCol w:w="992"/>
        <w:gridCol w:w="127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11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FDFDF"/>
            <w:vAlign w:val="center"/>
          </w:tcPr>
          <w:p>
            <w:pPr>
              <w:pStyle w:val="8"/>
              <w:jc w:val="center"/>
              <w:rPr>
                <w:rFonts w:ascii="宋体" w:cs="宋体"/>
                <w:sz w:val="20"/>
                <w:szCs w:val="20"/>
              </w:rPr>
            </w:pPr>
            <w:r>
              <w:rPr>
                <w:rFonts w:hint="eastAsia" w:ascii="宋体" w:cs="宋体"/>
                <w:sz w:val="20"/>
                <w:szCs w:val="20"/>
              </w:rPr>
              <w:t>交通方式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FDFDF"/>
            <w:vAlign w:val="center"/>
          </w:tcPr>
          <w:p>
            <w:pPr>
              <w:pStyle w:val="8"/>
              <w:jc w:val="center"/>
              <w:rPr>
                <w:rFonts w:ascii="宋体" w:cs="宋体"/>
                <w:sz w:val="20"/>
                <w:szCs w:val="20"/>
              </w:rPr>
            </w:pPr>
            <w:r>
              <w:rPr>
                <w:rFonts w:hint="eastAsia" w:ascii="宋体" w:cs="宋体"/>
                <w:sz w:val="20"/>
                <w:szCs w:val="20"/>
              </w:rPr>
              <w:t>出发地点</w:t>
            </w:r>
          </w:p>
        </w:tc>
        <w:tc>
          <w:tcPr>
            <w:tcW w:w="4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FDFDF"/>
            <w:vAlign w:val="center"/>
          </w:tcPr>
          <w:p>
            <w:pPr>
              <w:pStyle w:val="8"/>
              <w:jc w:val="center"/>
              <w:rPr>
                <w:rFonts w:ascii="宋体" w:cs="宋体"/>
                <w:sz w:val="20"/>
                <w:szCs w:val="20"/>
              </w:rPr>
            </w:pPr>
            <w:r>
              <w:rPr>
                <w:rFonts w:hint="eastAsia" w:ascii="宋体" w:cs="宋体"/>
                <w:sz w:val="20"/>
                <w:szCs w:val="20"/>
              </w:rPr>
              <w:t>交通路线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FDFDF"/>
            <w:vAlign w:val="center"/>
          </w:tcPr>
          <w:p>
            <w:pPr>
              <w:pStyle w:val="8"/>
              <w:jc w:val="center"/>
              <w:rPr>
                <w:rFonts w:ascii="宋体" w:cs="宋体"/>
                <w:sz w:val="20"/>
                <w:szCs w:val="20"/>
              </w:rPr>
            </w:pPr>
            <w:r>
              <w:rPr>
                <w:rFonts w:hint="eastAsia" w:ascii="宋体" w:cs="宋体"/>
                <w:sz w:val="20"/>
                <w:szCs w:val="20"/>
              </w:rPr>
              <w:t>路程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FDFDF"/>
            <w:vAlign w:val="center"/>
          </w:tcPr>
          <w:p>
            <w:pPr>
              <w:pStyle w:val="8"/>
              <w:jc w:val="center"/>
              <w:rPr>
                <w:rFonts w:ascii="宋体" w:cs="宋体"/>
                <w:sz w:val="20"/>
                <w:szCs w:val="20"/>
              </w:rPr>
            </w:pPr>
            <w:r>
              <w:rPr>
                <w:rFonts w:hint="eastAsia" w:ascii="宋体" w:cs="宋体"/>
                <w:sz w:val="20"/>
                <w:szCs w:val="20"/>
              </w:rPr>
              <w:t>时间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8" w:hRule="atLeast"/>
        </w:trPr>
        <w:tc>
          <w:tcPr>
            <w:tcW w:w="1162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DFDFDF"/>
          </w:tcPr>
          <w:p>
            <w:pPr>
              <w:pStyle w:val="8"/>
              <w:jc w:val="center"/>
              <w:rPr>
                <w:rFonts w:eastAsiaTheme="minorEastAsia"/>
                <w:color w:val="auto"/>
              </w:rPr>
            </w:pP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FDFDF"/>
            <w:vAlign w:val="center"/>
          </w:tcPr>
          <w:p>
            <w:pPr>
              <w:pStyle w:val="8"/>
              <w:rPr>
                <w:rFonts w:ascii="宋体" w:cs="宋体"/>
                <w:sz w:val="20"/>
                <w:szCs w:val="20"/>
              </w:rPr>
            </w:pPr>
            <w:r>
              <w:rPr>
                <w:rFonts w:hint="eastAsia" w:ascii="宋体" w:cs="宋体"/>
                <w:sz w:val="20"/>
                <w:szCs w:val="20"/>
              </w:rPr>
              <w:t>虹桥机场</w:t>
            </w:r>
          </w:p>
        </w:tc>
        <w:tc>
          <w:tcPr>
            <w:tcW w:w="4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8"/>
              <w:rPr>
                <w:rFonts w:ascii="宋体" w:cs="宋体"/>
                <w:sz w:val="20"/>
                <w:szCs w:val="20"/>
              </w:rPr>
            </w:pPr>
            <w:r>
              <w:rPr>
                <w:rFonts w:hint="eastAsia" w:ascii="宋体" w:cs="宋体"/>
                <w:sz w:val="20"/>
                <w:szCs w:val="20"/>
              </w:rPr>
              <w:t>“虹桥1号航站楼站”上车乘坐地铁</w:t>
            </w:r>
            <w:r>
              <w:rPr>
                <w:rFonts w:ascii="宋体" w:cs="宋体"/>
                <w:sz w:val="20"/>
                <w:szCs w:val="20"/>
              </w:rPr>
              <w:t>10</w:t>
            </w:r>
            <w:r>
              <w:rPr>
                <w:rFonts w:hint="eastAsia" w:ascii="宋体" w:cs="宋体"/>
                <w:sz w:val="20"/>
                <w:szCs w:val="20"/>
              </w:rPr>
              <w:t>号线（新江湾城方向），乘21站至“五角场站”下车（5号出口）向东南走，右转进入翔殷路直行345米至国定东路交叉口右转进入国定东路直行390米至红楼“尚座”/“锦缘”左转进入绿地汇创国际广场右转直行50米右转“语汐超市”右边约10米有“LOFT办公楼275-8号标志”入口进入大厦可乘5号/6号/7号/8号电梯选3A，出电梯即可看到本司办公室。</w:t>
            </w:r>
            <w:r>
              <w:rPr>
                <w:rFonts w:ascii="宋体" w:cs="宋体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8"/>
              <w:jc w:val="center"/>
              <w:rPr>
                <w:rFonts w:ascii="宋体" w:cs="宋体"/>
                <w:sz w:val="20"/>
                <w:szCs w:val="20"/>
              </w:rPr>
            </w:pPr>
            <w:r>
              <w:rPr>
                <w:rFonts w:hint="eastAsia" w:eastAsiaTheme="minorEastAsia"/>
                <w:sz w:val="20"/>
                <w:szCs w:val="20"/>
              </w:rPr>
              <w:t>25.8</w:t>
            </w:r>
            <w:r>
              <w:rPr>
                <w:rFonts w:eastAsiaTheme="minorEastAsia"/>
                <w:sz w:val="20"/>
                <w:szCs w:val="20"/>
              </w:rPr>
              <w:t xml:space="preserve"> </w:t>
            </w:r>
            <w:r>
              <w:rPr>
                <w:rFonts w:hint="eastAsia" w:ascii="宋体" w:cs="宋体"/>
                <w:sz w:val="20"/>
                <w:szCs w:val="20"/>
              </w:rPr>
              <w:t>公里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8"/>
              <w:jc w:val="center"/>
              <w:rPr>
                <w:rFonts w:ascii="宋体" w:cs="宋体"/>
                <w:sz w:val="20"/>
                <w:szCs w:val="20"/>
              </w:rPr>
            </w:pPr>
            <w:r>
              <w:rPr>
                <w:rFonts w:hint="eastAsia" w:eastAsiaTheme="minorEastAsia"/>
                <w:sz w:val="20"/>
                <w:szCs w:val="20"/>
              </w:rPr>
              <w:t>1小时12分钟</w:t>
            </w:r>
            <w:r>
              <w:rPr>
                <w:rFonts w:ascii="宋体" w:cs="宋体"/>
                <w:sz w:val="20"/>
                <w:szCs w:val="20"/>
              </w:rPr>
              <w:t xml:space="preserve">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5" w:hRule="atLeast"/>
        </w:trPr>
        <w:tc>
          <w:tcPr>
            <w:tcW w:w="1162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DFDFDF"/>
            <w:vAlign w:val="bottom"/>
          </w:tcPr>
          <w:p>
            <w:pPr>
              <w:pStyle w:val="8"/>
              <w:jc w:val="center"/>
              <w:rPr>
                <w:rFonts w:ascii="宋体" w:cs="宋体"/>
                <w:sz w:val="20"/>
                <w:szCs w:val="20"/>
              </w:rPr>
            </w:pPr>
            <w:r>
              <w:rPr>
                <w:rFonts w:hint="eastAsia" w:ascii="宋体" w:cs="宋体"/>
                <w:sz w:val="20"/>
                <w:szCs w:val="20"/>
              </w:rPr>
              <w:t>地铁</w:t>
            </w:r>
            <w:r>
              <w:rPr>
                <w:rFonts w:ascii="宋体" w:cs="宋体"/>
                <w:sz w:val="20"/>
                <w:szCs w:val="20"/>
              </w:rPr>
              <w:t>/</w:t>
            </w:r>
            <w:r>
              <w:rPr>
                <w:rFonts w:hint="eastAsia" w:ascii="宋体" w:cs="宋体"/>
                <w:sz w:val="20"/>
                <w:szCs w:val="20"/>
              </w:rPr>
              <w:t>公交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FDFDF"/>
            <w:vAlign w:val="center"/>
          </w:tcPr>
          <w:p>
            <w:pPr>
              <w:pStyle w:val="8"/>
              <w:rPr>
                <w:rFonts w:ascii="宋体" w:cs="宋体"/>
                <w:sz w:val="20"/>
                <w:szCs w:val="20"/>
              </w:rPr>
            </w:pPr>
            <w:r>
              <w:rPr>
                <w:rFonts w:hint="eastAsia" w:ascii="宋体" w:cs="宋体"/>
                <w:sz w:val="20"/>
                <w:szCs w:val="20"/>
              </w:rPr>
              <w:t>浦东国际机场</w:t>
            </w:r>
          </w:p>
        </w:tc>
        <w:tc>
          <w:tcPr>
            <w:tcW w:w="4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8"/>
              <w:rPr>
                <w:rFonts w:ascii="宋体" w:cs="宋体"/>
                <w:sz w:val="20"/>
                <w:szCs w:val="20"/>
              </w:rPr>
            </w:pPr>
            <w:r>
              <w:rPr>
                <w:rFonts w:hint="eastAsia" w:ascii="宋体" w:cs="宋体"/>
                <w:sz w:val="20"/>
                <w:szCs w:val="20"/>
              </w:rPr>
              <w:t>乘坐地铁</w:t>
            </w:r>
            <w:r>
              <w:rPr>
                <w:rFonts w:ascii="宋体" w:cs="宋体"/>
                <w:sz w:val="20"/>
                <w:szCs w:val="20"/>
              </w:rPr>
              <w:t>2</w:t>
            </w:r>
            <w:r>
              <w:rPr>
                <w:rFonts w:hint="eastAsia" w:ascii="宋体" w:cs="宋体"/>
                <w:sz w:val="20"/>
                <w:szCs w:val="20"/>
              </w:rPr>
              <w:t>号线浦东国际机场站</w:t>
            </w:r>
            <w:r>
              <w:rPr>
                <w:rFonts w:ascii="宋体" w:cs="宋体"/>
                <w:sz w:val="20"/>
                <w:szCs w:val="20"/>
              </w:rPr>
              <w:t> （徐泾东方向）</w:t>
            </w:r>
            <w:r>
              <w:rPr>
                <w:rFonts w:hint="eastAsia" w:ascii="宋体" w:cs="宋体"/>
                <w:sz w:val="20"/>
                <w:szCs w:val="20"/>
              </w:rPr>
              <w:t>，乘17站至南京东路站，换乘地铁</w:t>
            </w:r>
            <w:r>
              <w:rPr>
                <w:rFonts w:ascii="宋体" w:cs="宋体"/>
                <w:sz w:val="20"/>
                <w:szCs w:val="20"/>
              </w:rPr>
              <w:t>10</w:t>
            </w:r>
            <w:r>
              <w:rPr>
                <w:rFonts w:hint="eastAsia" w:ascii="宋体" w:cs="宋体"/>
                <w:sz w:val="20"/>
                <w:szCs w:val="20"/>
              </w:rPr>
              <w:t>号线（新江湾城方向），至“五角场站”下车（5号出口）向东南走，</w:t>
            </w:r>
            <w:bookmarkStart w:id="0" w:name="_GoBack"/>
            <w:bookmarkEnd w:id="0"/>
            <w:r>
              <w:rPr>
                <w:rFonts w:hint="eastAsia" w:ascii="宋体" w:cs="宋体"/>
                <w:sz w:val="20"/>
                <w:szCs w:val="20"/>
              </w:rPr>
              <w:t>右转进入翔殷路直行345米至国定东路交叉口右转进入国定东路直行390米至红楼“尚座”/“锦缘”左转进入绿地汇创国际广场右转直行50米右转“语汐超市”右边约10米有“LOFT办公楼275-8号标志”入口进入大厦可乘5号/6号/7号/8号电梯选3A，出电梯即可看到本司办公室。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8"/>
              <w:jc w:val="center"/>
              <w:rPr>
                <w:rFonts w:ascii="宋体" w:cs="宋体"/>
                <w:sz w:val="20"/>
                <w:szCs w:val="20"/>
              </w:rPr>
            </w:pPr>
            <w:r>
              <w:rPr>
                <w:rFonts w:hint="eastAsia" w:eastAsiaTheme="minorEastAsia"/>
                <w:sz w:val="20"/>
                <w:szCs w:val="20"/>
              </w:rPr>
              <w:t>48.1</w:t>
            </w:r>
            <w:r>
              <w:rPr>
                <w:rFonts w:eastAsiaTheme="minorEastAsia"/>
                <w:sz w:val="20"/>
                <w:szCs w:val="20"/>
              </w:rPr>
              <w:t xml:space="preserve"> </w:t>
            </w:r>
            <w:r>
              <w:rPr>
                <w:rFonts w:hint="eastAsia" w:ascii="宋体" w:cs="宋体"/>
                <w:sz w:val="20"/>
                <w:szCs w:val="20"/>
              </w:rPr>
              <w:t>公里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8"/>
              <w:jc w:val="center"/>
              <w:rPr>
                <w:rFonts w:ascii="宋体" w:cs="宋体"/>
                <w:sz w:val="20"/>
                <w:szCs w:val="20"/>
              </w:rPr>
            </w:pPr>
            <w:r>
              <w:rPr>
                <w:rFonts w:hint="eastAsia" w:eastAsiaTheme="minorEastAsia"/>
                <w:sz w:val="20"/>
                <w:szCs w:val="20"/>
              </w:rPr>
              <w:t>1小时45分钟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3" w:hRule="atLeast"/>
        </w:trPr>
        <w:tc>
          <w:tcPr>
            <w:tcW w:w="1162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DFDFDF"/>
          </w:tcPr>
          <w:p>
            <w:pPr>
              <w:pStyle w:val="8"/>
              <w:jc w:val="center"/>
              <w:rPr>
                <w:rFonts w:eastAsiaTheme="minorEastAsia"/>
                <w:color w:val="auto"/>
              </w:rPr>
            </w:pP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FDFDF"/>
            <w:vAlign w:val="center"/>
          </w:tcPr>
          <w:p>
            <w:pPr>
              <w:pStyle w:val="8"/>
              <w:rPr>
                <w:rFonts w:ascii="宋体" w:cs="宋体"/>
                <w:sz w:val="20"/>
                <w:szCs w:val="20"/>
              </w:rPr>
            </w:pPr>
            <w:r>
              <w:rPr>
                <w:rFonts w:hint="eastAsia" w:ascii="宋体" w:cs="宋体"/>
                <w:sz w:val="20"/>
                <w:szCs w:val="20"/>
              </w:rPr>
              <w:t>上海火车站</w:t>
            </w:r>
          </w:p>
        </w:tc>
        <w:tc>
          <w:tcPr>
            <w:tcW w:w="4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8"/>
              <w:rPr>
                <w:rFonts w:ascii="宋体" w:cs="宋体"/>
                <w:sz w:val="20"/>
                <w:szCs w:val="20"/>
              </w:rPr>
            </w:pPr>
            <w:r>
              <w:rPr>
                <w:rFonts w:hint="eastAsia" w:ascii="宋体" w:cs="宋体"/>
                <w:sz w:val="20"/>
                <w:szCs w:val="20"/>
              </w:rPr>
              <w:t>乘地铁4号线“上海火车站“（宜山路)方向），乘2站至</w:t>
            </w:r>
            <w:r>
              <w:rPr>
                <w:rFonts w:ascii="宋体" w:cs="宋体"/>
                <w:sz w:val="20"/>
                <w:szCs w:val="20"/>
              </w:rPr>
              <w:t>海伦路站下车</w:t>
            </w:r>
            <w:r>
              <w:rPr>
                <w:rFonts w:hint="eastAsia" w:ascii="宋体" w:cs="宋体"/>
                <w:sz w:val="20"/>
                <w:szCs w:val="20"/>
              </w:rPr>
              <w:t>，站内步行240米换乘地铁10号线</w:t>
            </w:r>
            <w:r>
              <w:rPr>
                <w:rFonts w:ascii="宋体" w:cs="宋体"/>
                <w:sz w:val="20"/>
                <w:szCs w:val="20"/>
              </w:rPr>
              <w:t>（新江湾城方向）</w:t>
            </w:r>
            <w:r>
              <w:rPr>
                <w:rFonts w:hint="eastAsia" w:ascii="宋体" w:cs="宋体"/>
                <w:sz w:val="20"/>
                <w:szCs w:val="20"/>
              </w:rPr>
              <w:t>，乘5站至“五角场站”下车（5号出口）向东南走，右转进入翔殷路直行345米至国定东路交叉口右转进入国定东路直行390米至红楼“尚座”/“锦缘”左转进入绿地汇创国际广场右转直行50米右转“语汐超市”右边约10米有“LOFT办公楼275-8号标志”入口进入大厦可乘5号/6号/7号/8号电梯选3A，出电梯即可看到本司办公室。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8"/>
              <w:jc w:val="center"/>
              <w:rPr>
                <w:rFonts w:ascii="宋体" w:cs="宋体"/>
                <w:sz w:val="20"/>
                <w:szCs w:val="20"/>
              </w:rPr>
            </w:pPr>
            <w:r>
              <w:rPr>
                <w:rFonts w:hint="eastAsia" w:eastAsiaTheme="minorEastAsia"/>
                <w:sz w:val="20"/>
                <w:szCs w:val="20"/>
              </w:rPr>
              <w:t>10.6</w:t>
            </w:r>
            <w:r>
              <w:rPr>
                <w:rFonts w:eastAsiaTheme="minorEastAsia"/>
                <w:sz w:val="20"/>
                <w:szCs w:val="20"/>
              </w:rPr>
              <w:t xml:space="preserve"> </w:t>
            </w:r>
            <w:r>
              <w:rPr>
                <w:rFonts w:hint="eastAsia" w:ascii="宋体" w:cs="宋体"/>
                <w:sz w:val="20"/>
                <w:szCs w:val="20"/>
              </w:rPr>
              <w:t>公里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8"/>
              <w:jc w:val="center"/>
              <w:rPr>
                <w:rFonts w:ascii="宋体" w:cs="宋体"/>
                <w:sz w:val="20"/>
                <w:szCs w:val="20"/>
              </w:rPr>
            </w:pPr>
            <w:r>
              <w:rPr>
                <w:rFonts w:hint="eastAsia" w:eastAsiaTheme="minorEastAsia"/>
                <w:sz w:val="20"/>
                <w:szCs w:val="20"/>
              </w:rPr>
              <w:t>52分钟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30" w:hRule="atLeast"/>
        </w:trPr>
        <w:tc>
          <w:tcPr>
            <w:tcW w:w="116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FDFDF"/>
          </w:tcPr>
          <w:p>
            <w:pPr>
              <w:pStyle w:val="8"/>
              <w:jc w:val="center"/>
              <w:rPr>
                <w:rFonts w:eastAsiaTheme="minorEastAsia"/>
                <w:color w:val="auto"/>
              </w:rPr>
            </w:pP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FDFDF"/>
            <w:vAlign w:val="center"/>
          </w:tcPr>
          <w:p>
            <w:pPr>
              <w:pStyle w:val="8"/>
              <w:rPr>
                <w:rFonts w:ascii="宋体" w:cs="宋体"/>
                <w:sz w:val="20"/>
                <w:szCs w:val="20"/>
              </w:rPr>
            </w:pPr>
            <w:r>
              <w:rPr>
                <w:rFonts w:hint="eastAsia" w:ascii="宋体" w:cs="宋体"/>
                <w:sz w:val="20"/>
                <w:szCs w:val="20"/>
              </w:rPr>
              <w:t>附近地铁与公交</w:t>
            </w:r>
          </w:p>
        </w:tc>
        <w:tc>
          <w:tcPr>
            <w:tcW w:w="4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8"/>
              <w:rPr>
                <w:rFonts w:ascii="宋体" w:cs="宋体"/>
                <w:sz w:val="20"/>
                <w:szCs w:val="20"/>
              </w:rPr>
            </w:pPr>
            <w:r>
              <w:rPr>
                <w:rFonts w:hint="eastAsia" w:ascii="宋体" w:cs="宋体"/>
                <w:b/>
                <w:sz w:val="20"/>
                <w:szCs w:val="20"/>
              </w:rPr>
              <w:t>地铁</w:t>
            </w:r>
            <w:r>
              <w:rPr>
                <w:rFonts w:hint="eastAsia" w:ascii="宋体" w:cs="宋体"/>
                <w:sz w:val="20"/>
                <w:szCs w:val="20"/>
              </w:rPr>
              <w:t>：10号线五角场路站，步行15分钟，骑车9分钟；。</w:t>
            </w:r>
          </w:p>
          <w:p>
            <w:pPr>
              <w:pStyle w:val="8"/>
              <w:rPr>
                <w:rFonts w:ascii="宋体" w:cs="宋体"/>
                <w:sz w:val="20"/>
                <w:szCs w:val="20"/>
              </w:rPr>
            </w:pPr>
            <w:r>
              <w:rPr>
                <w:rFonts w:hint="eastAsia" w:ascii="宋体" w:cs="宋体"/>
                <w:b/>
                <w:sz w:val="20"/>
                <w:szCs w:val="20"/>
              </w:rPr>
              <w:t>地铁：</w:t>
            </w:r>
            <w:r>
              <w:rPr>
                <w:rFonts w:hint="eastAsia" w:ascii="宋体" w:cs="宋体"/>
                <w:sz w:val="20"/>
                <w:szCs w:val="20"/>
              </w:rPr>
              <w:t>8号线翔殷路站，步行23分钟，骑车3分钟。</w:t>
            </w:r>
          </w:p>
          <w:p>
            <w:pPr>
              <w:pStyle w:val="8"/>
              <w:rPr>
                <w:rFonts w:ascii="宋体" w:cs="宋体"/>
                <w:sz w:val="20"/>
                <w:szCs w:val="20"/>
              </w:rPr>
            </w:pPr>
            <w:r>
              <w:rPr>
                <w:rFonts w:hint="eastAsia" w:ascii="宋体" w:cs="宋体"/>
                <w:b/>
                <w:sz w:val="20"/>
                <w:szCs w:val="20"/>
              </w:rPr>
              <w:t>公交车：</w:t>
            </w:r>
            <w:r>
              <w:rPr>
                <w:rFonts w:hint="eastAsia" w:ascii="宋体" w:cs="宋体"/>
                <w:sz w:val="20"/>
                <w:szCs w:val="20"/>
              </w:rPr>
              <w:t>59路;90路;133路;139路;325路;405路;406路;453路;812路;842路;854路;大桥三线;大桥五线，至五角场(翔殷路)站下车，下车后步行9分钟；</w:t>
            </w:r>
          </w:p>
          <w:p>
            <w:pPr>
              <w:pStyle w:val="8"/>
              <w:rPr>
                <w:rFonts w:ascii="宋体" w:cs="宋体"/>
                <w:sz w:val="20"/>
                <w:szCs w:val="20"/>
              </w:rPr>
            </w:pPr>
            <w:r>
              <w:rPr>
                <w:rFonts w:hint="eastAsia" w:ascii="宋体" w:cs="宋体"/>
                <w:b/>
                <w:sz w:val="20"/>
                <w:szCs w:val="20"/>
              </w:rPr>
              <w:t>公交车：</w:t>
            </w:r>
            <w:r>
              <w:rPr>
                <w:rFonts w:hint="eastAsia" w:ascii="宋体" w:cs="宋体"/>
                <w:sz w:val="20"/>
                <w:szCs w:val="20"/>
              </w:rPr>
              <w:t>8路;453路至国定东路（翔殷路）站下车，步行2分钟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8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 xml:space="preserve">/ 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8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 xml:space="preserve">/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4" w:hRule="atLeast"/>
        </w:trPr>
        <w:tc>
          <w:tcPr>
            <w:tcW w:w="116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FDFDF"/>
            <w:vAlign w:val="center"/>
          </w:tcPr>
          <w:p>
            <w:pPr>
              <w:pStyle w:val="8"/>
              <w:jc w:val="center"/>
              <w:rPr>
                <w:rFonts w:ascii="宋体" w:cs="宋体"/>
                <w:sz w:val="20"/>
                <w:szCs w:val="20"/>
              </w:rPr>
            </w:pPr>
            <w:r>
              <w:rPr>
                <w:rFonts w:hint="eastAsia" w:ascii="宋体" w:cs="宋体"/>
                <w:sz w:val="20"/>
                <w:szCs w:val="20"/>
              </w:rPr>
              <w:t>自驾路线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FDFDF"/>
            <w:vAlign w:val="center"/>
          </w:tcPr>
          <w:p>
            <w:pPr>
              <w:pStyle w:val="8"/>
              <w:rPr>
                <w:rFonts w:ascii="宋体" w:cs="宋体"/>
                <w:sz w:val="20"/>
                <w:szCs w:val="20"/>
              </w:rPr>
            </w:pPr>
            <w:r>
              <w:rPr>
                <w:rFonts w:hint="eastAsia" w:ascii="宋体" w:cs="宋体"/>
                <w:sz w:val="20"/>
                <w:szCs w:val="20"/>
              </w:rPr>
              <w:t>自上海浦西出发</w:t>
            </w:r>
          </w:p>
        </w:tc>
        <w:tc>
          <w:tcPr>
            <w:tcW w:w="705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8"/>
              <w:rPr>
                <w:rFonts w:ascii="宋体" w:cs="宋体"/>
                <w:color w:val="323232"/>
                <w:sz w:val="20"/>
                <w:szCs w:val="20"/>
              </w:rPr>
            </w:pPr>
          </w:p>
          <w:p>
            <w:pPr>
              <w:pStyle w:val="8"/>
              <w:rPr>
                <w:rFonts w:ascii="宋体" w:cs="宋体"/>
                <w:color w:val="323232"/>
                <w:sz w:val="20"/>
                <w:szCs w:val="20"/>
              </w:rPr>
            </w:pPr>
            <w:r>
              <w:rPr>
                <w:rFonts w:hint="eastAsia" w:ascii="宋体" w:cs="宋体"/>
                <w:color w:val="323232"/>
                <w:sz w:val="20"/>
                <w:szCs w:val="20"/>
              </w:rPr>
              <w:t>南北高架路--内环高架——进入逸仙高架路--进入中环路--进入国定东路行驶390米——至红色楼</w:t>
            </w:r>
            <w:r>
              <w:rPr>
                <w:rFonts w:hint="eastAsia" w:ascii="宋体" w:cs="宋体"/>
                <w:sz w:val="20"/>
                <w:szCs w:val="20"/>
              </w:rPr>
              <w:t>“尚座”/“锦缘”</w:t>
            </w:r>
            <w:r>
              <w:rPr>
                <w:rFonts w:hint="eastAsia" w:ascii="宋体" w:cs="宋体"/>
                <w:color w:val="323232"/>
                <w:sz w:val="20"/>
                <w:szCs w:val="20"/>
              </w:rPr>
              <w:t>右转进地铁下车库190米电梯上楼。</w:t>
            </w:r>
            <w:r>
              <w:rPr>
                <w:rFonts w:hint="eastAsia" w:ascii="宋体" w:cs="宋体"/>
                <w:color w:val="FF0000"/>
                <w:sz w:val="20"/>
                <w:szCs w:val="20"/>
              </w:rPr>
              <w:t>（或者从国定东路至格林豪泰/珍御宣670米右转弯90米至国定东路233号绿地汇创国际广场南门入口进入</w:t>
            </w:r>
            <w:r>
              <w:rPr>
                <w:color w:val="FF0000"/>
                <w:sz w:val="18"/>
                <w:szCs w:val="18"/>
                <w:shd w:val="clear" w:color="auto" w:fill="F5F7F7"/>
              </w:rPr>
              <w:t>向</w:t>
            </w:r>
            <w:r>
              <w:rPr>
                <w:rFonts w:hint="eastAsia" w:ascii="宋体" w:cs="宋体"/>
                <w:color w:val="FF0000"/>
                <w:sz w:val="20"/>
                <w:szCs w:val="20"/>
              </w:rPr>
              <w:t>左</w:t>
            </w:r>
            <w:r>
              <w:rPr>
                <w:rFonts w:ascii="宋体" w:cs="宋体"/>
                <w:color w:val="FF0000"/>
                <w:sz w:val="20"/>
                <w:szCs w:val="20"/>
              </w:rPr>
              <w:t>前方行驶</w:t>
            </w:r>
            <w:r>
              <w:rPr>
                <w:rFonts w:hint="eastAsia" w:ascii="宋体" w:cs="宋体"/>
                <w:color w:val="FF0000"/>
                <w:sz w:val="20"/>
                <w:szCs w:val="20"/>
              </w:rPr>
              <w:t>350米</w:t>
            </w:r>
            <w:r>
              <w:rPr>
                <w:rFonts w:ascii="宋体" w:cs="宋体"/>
                <w:color w:val="FF0000"/>
                <w:sz w:val="20"/>
                <w:szCs w:val="20"/>
              </w:rPr>
              <w:t>绿地汇创国际大厦</w:t>
            </w:r>
            <w:r>
              <w:rPr>
                <w:rFonts w:hint="eastAsia" w:ascii="宋体" w:cs="宋体"/>
                <w:color w:val="FF0000"/>
                <w:sz w:val="20"/>
                <w:szCs w:val="20"/>
              </w:rPr>
              <w:t>LOFT办公楼</w:t>
            </w:r>
            <w:r>
              <w:rPr>
                <w:rFonts w:hint="eastAsia" w:ascii="宋体" w:cs="宋体"/>
                <w:color w:val="323232"/>
                <w:sz w:val="20"/>
                <w:szCs w:val="20"/>
              </w:rPr>
              <w:t>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9" w:hRule="atLeast"/>
        </w:trPr>
        <w:tc>
          <w:tcPr>
            <w:tcW w:w="11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FDFDF"/>
            <w:vAlign w:val="center"/>
          </w:tcPr>
          <w:p>
            <w:pPr>
              <w:pStyle w:val="8"/>
              <w:jc w:val="center"/>
              <w:rPr>
                <w:rFonts w:eastAsiaTheme="minorEastAsia"/>
                <w:color w:val="auto"/>
              </w:rPr>
            </w:pP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FDFDF"/>
            <w:vAlign w:val="center"/>
          </w:tcPr>
          <w:p>
            <w:pPr>
              <w:pStyle w:val="8"/>
              <w:jc w:val="center"/>
              <w:rPr>
                <w:rFonts w:ascii="宋体" w:cs="宋体"/>
                <w:sz w:val="20"/>
                <w:szCs w:val="20"/>
              </w:rPr>
            </w:pPr>
            <w:r>
              <w:rPr>
                <w:rFonts w:hint="eastAsia" w:ascii="宋体" w:cs="宋体"/>
                <w:sz w:val="20"/>
                <w:szCs w:val="20"/>
              </w:rPr>
              <w:t>自上海浦东出发</w:t>
            </w:r>
          </w:p>
        </w:tc>
        <w:tc>
          <w:tcPr>
            <w:tcW w:w="705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8"/>
              <w:ind w:left="202" w:leftChars="96" w:firstLine="100" w:firstLineChars="50"/>
              <w:rPr>
                <w:rFonts w:ascii="宋体" w:cs="宋体"/>
                <w:color w:val="323232"/>
                <w:sz w:val="20"/>
                <w:szCs w:val="20"/>
              </w:rPr>
            </w:pPr>
            <w:r>
              <w:rPr>
                <w:rFonts w:hint="eastAsia" w:ascii="宋体" w:cs="宋体"/>
                <w:color w:val="323232"/>
                <w:sz w:val="20"/>
                <w:szCs w:val="20"/>
              </w:rPr>
              <w:t>新建路隧道——进入海伦——进入四平路——进入国定路--进入国定东路，行驶390米——至红色楼“尚座”/“锦缘”右转进地铁下车库190米电梯上楼。</w:t>
            </w:r>
            <w:r>
              <w:rPr>
                <w:rFonts w:hint="eastAsia" w:ascii="宋体" w:cs="宋体"/>
                <w:color w:val="FF0000"/>
                <w:sz w:val="20"/>
                <w:szCs w:val="20"/>
              </w:rPr>
              <w:t>（或者从国定东路至格林豪泰/珍御宣670米右转弯90米至国定东路233号绿地汇创国际广场南门入口进入向左前方行驶350米绿地汇创国际大厦LOFT办公楼）</w:t>
            </w:r>
            <w:r>
              <w:rPr>
                <w:rFonts w:hint="eastAsia" w:ascii="宋体" w:cs="宋体"/>
                <w:color w:val="323232"/>
                <w:sz w:val="20"/>
                <w:szCs w:val="20"/>
              </w:rPr>
              <w:t>。</w:t>
            </w:r>
          </w:p>
        </w:tc>
      </w:tr>
    </w:tbl>
    <w:p>
      <w:pPr>
        <w:pStyle w:val="14"/>
        <w:spacing w:after="0" w:line="300" w:lineRule="exact"/>
        <w:rPr>
          <w:b/>
          <w:bCs/>
          <w:color w:val="000000"/>
        </w:rPr>
      </w:pPr>
    </w:p>
    <w:p>
      <w:pPr>
        <w:pStyle w:val="8"/>
        <w:spacing w:line="200" w:lineRule="exact"/>
        <w:ind w:left="-850" w:leftChars="-405" w:right="23" w:rightChars="11" w:firstLine="851" w:firstLineChars="265"/>
        <w:rPr>
          <w:rFonts w:ascii="宋体" w:cs="宋体"/>
          <w:b/>
          <w:color w:val="auto"/>
          <w:sz w:val="32"/>
          <w:szCs w:val="32"/>
        </w:rPr>
      </w:pPr>
    </w:p>
    <w:p>
      <w:pPr>
        <w:pStyle w:val="8"/>
        <w:spacing w:after="7040"/>
        <w:ind w:right="23" w:rightChars="11"/>
        <w:rPr>
          <w:rFonts w:ascii="宋体" w:cs="宋体"/>
          <w:b/>
          <w:color w:val="auto"/>
          <w:sz w:val="32"/>
          <w:szCs w:val="32"/>
        </w:rPr>
      </w:pPr>
      <w:r>
        <w:rPr>
          <w:rFonts w:hint="eastAsia" w:ascii="华文细黑" w:hAnsi="华文细黑" w:eastAsia="华文细黑" w:cs="宋体"/>
          <w:b/>
          <w:color w:val="auto"/>
          <w:sz w:val="32"/>
          <w:szCs w:val="32"/>
        </w:rPr>
        <w:t>工具一：乘地铁或公交下车后至“合护安全”步行图：</w:t>
      </w:r>
      <w:r>
        <w:rPr>
          <w:rFonts w:hint="eastAsia" w:ascii="宋体" w:cs="宋体"/>
          <w:b/>
          <w:color w:val="auto"/>
          <w:sz w:val="32"/>
          <w:szCs w:val="32"/>
        </w:rPr>
        <w:drawing>
          <wp:inline distT="0" distB="0" distL="0" distR="0">
            <wp:extent cx="6362700" cy="32099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细黑" w:hAnsi="华文细黑" w:eastAsia="华文细黑" w:cs="宋体"/>
          <w:b/>
          <w:color w:val="auto"/>
          <w:sz w:val="32"/>
          <w:szCs w:val="32"/>
        </w:rPr>
        <w:drawing>
          <wp:inline distT="0" distB="0" distL="0" distR="0">
            <wp:extent cx="6248400" cy="31527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cs="宋体"/>
          <w:b/>
          <w:color w:val="auto"/>
          <w:sz w:val="32"/>
          <w:szCs w:val="32"/>
        </w:rPr>
        <w:t>工具二：自驾车下中环黄兴路出口至</w:t>
      </w:r>
      <w:r>
        <w:rPr>
          <w:rFonts w:hint="eastAsia" w:ascii="华文细黑" w:hAnsi="华文细黑" w:eastAsia="华文细黑" w:cs="宋体"/>
          <w:b/>
          <w:color w:val="auto"/>
          <w:sz w:val="32"/>
          <w:szCs w:val="32"/>
        </w:rPr>
        <w:t>“合护安全”</w:t>
      </w:r>
      <w:r>
        <w:rPr>
          <w:rFonts w:hint="eastAsia" w:ascii="宋体" w:cs="宋体"/>
          <w:b/>
          <w:color w:val="auto"/>
          <w:sz w:val="32"/>
          <w:szCs w:val="32"/>
        </w:rPr>
        <w:t>路线图</w:t>
      </w:r>
      <w:r>
        <w:rPr>
          <w:rFonts w:ascii="宋体" w:cs="宋体"/>
          <w:b/>
          <w:color w:val="auto"/>
          <w:sz w:val="32"/>
          <w:szCs w:val="32"/>
        </w:rPr>
        <w:drawing>
          <wp:inline distT="0" distB="0" distL="0" distR="0">
            <wp:extent cx="6153150" cy="3971925"/>
            <wp:effectExtent l="0" t="0" r="0" b="0"/>
            <wp:docPr id="5" name="图片 5" descr="C:\Documents and Settings\jenny.huang\桌面\中环驾车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Documents and Settings\jenny.huang\桌面\中环驾车图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cs="宋体"/>
          <w:b/>
          <w:color w:val="auto"/>
          <w:sz w:val="32"/>
          <w:szCs w:val="32"/>
        </w:rPr>
        <w:t xml:space="preserve">  自驾车进入“合护安全”入口推荐线路1：</w:t>
      </w:r>
      <w:r>
        <w:rPr>
          <w:rFonts w:hint="eastAsia" w:ascii="宋体" w:cs="宋体"/>
          <w:b/>
          <w:color w:val="FF0000"/>
          <w:sz w:val="32"/>
          <w:szCs w:val="32"/>
        </w:rPr>
        <w:t>（货车进入必选）</w:t>
      </w:r>
      <w:r>
        <w:rPr>
          <w:rFonts w:ascii="宋体" w:cs="宋体"/>
          <w:b/>
          <w:color w:val="auto"/>
          <w:sz w:val="32"/>
          <w:szCs w:val="32"/>
        </w:rPr>
        <w:drawing>
          <wp:inline distT="0" distB="0" distL="0" distR="0">
            <wp:extent cx="6229350" cy="4676775"/>
            <wp:effectExtent l="0" t="0" r="0" b="0"/>
            <wp:docPr id="9" name="图片 9" descr="C:\Documents and Settings\jenny.huang\桌面\方案1入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Documents and Settings\jenny.huang\桌面\方案1入口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34001" cy="468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cs="宋体"/>
          <w:b/>
          <w:color w:val="auto"/>
          <w:sz w:val="32"/>
          <w:szCs w:val="32"/>
        </w:rPr>
        <w:drawing>
          <wp:inline distT="0" distB="0" distL="0" distR="0">
            <wp:extent cx="6238875" cy="4727575"/>
            <wp:effectExtent l="0" t="0" r="0" b="0"/>
            <wp:docPr id="10" name="图片 10" descr="C:\Documents and Settings\jenny.huang\桌面\方案2入口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Documents and Settings\jenny.huang\桌面\方案2入口-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43533" cy="473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cs="宋体"/>
          <w:b/>
          <w:color w:val="auto"/>
          <w:sz w:val="32"/>
          <w:szCs w:val="32"/>
        </w:rPr>
        <w:t xml:space="preserve"> 自驾车进入“合护安全”入口推荐线路2：</w:t>
      </w:r>
      <w:r>
        <w:rPr>
          <w:rFonts w:hint="eastAsia" w:ascii="宋体" w:cs="宋体"/>
          <w:b/>
          <w:color w:val="FF0000"/>
          <w:sz w:val="32"/>
          <w:szCs w:val="32"/>
        </w:rPr>
        <w:t>（小车进入优选，请坐地下电梯）</w:t>
      </w:r>
      <w:r>
        <w:rPr>
          <w:rFonts w:hint="eastAsia" w:ascii="宋体" w:cs="宋体"/>
          <w:b/>
          <w:color w:val="auto"/>
          <w:sz w:val="32"/>
          <w:szCs w:val="32"/>
        </w:rPr>
        <w:drawing>
          <wp:inline distT="0" distB="0" distL="0" distR="0">
            <wp:extent cx="6276975" cy="347662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w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rPr>
          <w:rFonts w:ascii="Times New Roman" w:hAnsi="Times New Roman" w:eastAsia="Times New Roman" w:cs="Times New Roman"/>
          <w:w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6248400" cy="429577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type w:val="continuous"/>
      <w:pgSz w:w="11900" w:h="16840"/>
      <w:pgMar w:top="567" w:right="919" w:bottom="981" w:left="1134" w:header="0" w:footer="1134" w:gutter="0"/>
      <w:cols w:space="72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-86360</wp:posOffset>
          </wp:positionH>
          <wp:positionV relativeFrom="paragraph">
            <wp:posOffset>170180</wp:posOffset>
          </wp:positionV>
          <wp:extent cx="699135" cy="551815"/>
          <wp:effectExtent l="19050" t="0" r="5715" b="0"/>
          <wp:wrapNone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9135" cy="5518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   </w:t>
    </w:r>
  </w:p>
  <w:p>
    <w:pPr>
      <w:pStyle w:val="3"/>
      <w:rPr>
        <w:color w:val="E36C09" w:themeColor="accent6" w:themeShade="BF"/>
      </w:rPr>
    </w:pPr>
    <w:r>
      <w:pict>
        <v:line id="_x0000_s2049" o:spid="_x0000_s2049" o:spt="20" style="position:absolute;left:0pt;margin-left:-42.5pt;margin-top:-1.15pt;height:0pt;width:525pt;z-index:251658240;mso-width-relative:page;mso-height-relative:page;" stroked="t" coordsize="21600,21600">
          <v:path arrowok="t"/>
          <v:fill focussize="0,0"/>
          <v:stroke weight="1pt" color="#FF6600"/>
          <v:imagedata o:title=""/>
          <o:lock v:ext="edit"/>
        </v:line>
      </w:pict>
    </w:r>
    <w:r>
      <w:t xml:space="preserve">                                                                         </w:t>
    </w:r>
    <w:r>
      <w:rPr>
        <w:color w:val="E36C09" w:themeColor="accent6" w:themeShade="BF"/>
      </w:rPr>
      <w:t xml:space="preserve">              </w:t>
    </w:r>
    <w:r>
      <w:rPr>
        <w:rFonts w:hint="eastAsia"/>
        <w:color w:val="E36C09" w:themeColor="accent6" w:themeShade="BF"/>
      </w:rPr>
      <w:t>合作共赢</w:t>
    </w:r>
    <w:r>
      <w:rPr>
        <w:color w:val="E36C09" w:themeColor="accent6" w:themeShade="BF"/>
      </w:rPr>
      <w:t xml:space="preserve"> </w:t>
    </w:r>
    <w:r>
      <w:rPr>
        <w:rFonts w:hint="eastAsia"/>
        <w:color w:val="E36C09" w:themeColor="accent6" w:themeShade="BF"/>
      </w:rPr>
      <w:t>呵护生命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720"/>
  <w:drawingGridHorizontalSpacing w:val="105"/>
  <w:drawingGridVerticalSpacing w:val="120"/>
  <w:displayHorizontalDrawingGridEvery w:val="0"/>
  <w:displayVerticalDrawingGridEvery w:val="3"/>
  <w:doNotShadeFormData w:val="1"/>
  <w:characterSpacingControl w:val="compressPunctuation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228FE"/>
    <w:rsid w:val="000318DE"/>
    <w:rsid w:val="0009101F"/>
    <w:rsid w:val="00095584"/>
    <w:rsid w:val="000C3409"/>
    <w:rsid w:val="000C558B"/>
    <w:rsid w:val="000F2375"/>
    <w:rsid w:val="0012569F"/>
    <w:rsid w:val="001572D1"/>
    <w:rsid w:val="00157DBC"/>
    <w:rsid w:val="00161130"/>
    <w:rsid w:val="00172A34"/>
    <w:rsid w:val="001B1DC3"/>
    <w:rsid w:val="001D1614"/>
    <w:rsid w:val="001F7298"/>
    <w:rsid w:val="0020439F"/>
    <w:rsid w:val="0021286E"/>
    <w:rsid w:val="00244A95"/>
    <w:rsid w:val="002540E7"/>
    <w:rsid w:val="002820BC"/>
    <w:rsid w:val="002827E1"/>
    <w:rsid w:val="002B1A18"/>
    <w:rsid w:val="002B5078"/>
    <w:rsid w:val="002C1099"/>
    <w:rsid w:val="002C2712"/>
    <w:rsid w:val="002E3071"/>
    <w:rsid w:val="002F3A30"/>
    <w:rsid w:val="0030639B"/>
    <w:rsid w:val="00307510"/>
    <w:rsid w:val="00327602"/>
    <w:rsid w:val="003320E8"/>
    <w:rsid w:val="00332391"/>
    <w:rsid w:val="00371A4E"/>
    <w:rsid w:val="003C74D3"/>
    <w:rsid w:val="004047E4"/>
    <w:rsid w:val="0044628B"/>
    <w:rsid w:val="004A1C5B"/>
    <w:rsid w:val="004D4A5F"/>
    <w:rsid w:val="004E2666"/>
    <w:rsid w:val="00521FB1"/>
    <w:rsid w:val="005A73DF"/>
    <w:rsid w:val="005B6D46"/>
    <w:rsid w:val="005D5731"/>
    <w:rsid w:val="00617E89"/>
    <w:rsid w:val="006578D3"/>
    <w:rsid w:val="00664A52"/>
    <w:rsid w:val="006834B7"/>
    <w:rsid w:val="006839C8"/>
    <w:rsid w:val="006A2921"/>
    <w:rsid w:val="006B549D"/>
    <w:rsid w:val="006E1E7E"/>
    <w:rsid w:val="006E4C55"/>
    <w:rsid w:val="007056BF"/>
    <w:rsid w:val="00717697"/>
    <w:rsid w:val="00754BBF"/>
    <w:rsid w:val="00785782"/>
    <w:rsid w:val="007A4F55"/>
    <w:rsid w:val="007F4E93"/>
    <w:rsid w:val="00811F64"/>
    <w:rsid w:val="00833507"/>
    <w:rsid w:val="00850363"/>
    <w:rsid w:val="008542BB"/>
    <w:rsid w:val="00865A21"/>
    <w:rsid w:val="008D1100"/>
    <w:rsid w:val="008F5838"/>
    <w:rsid w:val="00923094"/>
    <w:rsid w:val="00952376"/>
    <w:rsid w:val="00971E82"/>
    <w:rsid w:val="009C5C48"/>
    <w:rsid w:val="009C5CD2"/>
    <w:rsid w:val="009E6A80"/>
    <w:rsid w:val="009F5F53"/>
    <w:rsid w:val="00A345F0"/>
    <w:rsid w:val="00A36D7A"/>
    <w:rsid w:val="00A46152"/>
    <w:rsid w:val="00A4787A"/>
    <w:rsid w:val="00A71CF3"/>
    <w:rsid w:val="00AB5098"/>
    <w:rsid w:val="00AD6159"/>
    <w:rsid w:val="00AE0333"/>
    <w:rsid w:val="00AE3336"/>
    <w:rsid w:val="00AF620D"/>
    <w:rsid w:val="00B35A65"/>
    <w:rsid w:val="00B850B1"/>
    <w:rsid w:val="00BA1A64"/>
    <w:rsid w:val="00BB2FC6"/>
    <w:rsid w:val="00BC1CAB"/>
    <w:rsid w:val="00BF59A9"/>
    <w:rsid w:val="00C02890"/>
    <w:rsid w:val="00C168B1"/>
    <w:rsid w:val="00C51BF2"/>
    <w:rsid w:val="00C6502B"/>
    <w:rsid w:val="00C74292"/>
    <w:rsid w:val="00C945DA"/>
    <w:rsid w:val="00C96AEA"/>
    <w:rsid w:val="00CA7DE9"/>
    <w:rsid w:val="00CB033B"/>
    <w:rsid w:val="00CD6857"/>
    <w:rsid w:val="00D0438F"/>
    <w:rsid w:val="00D44F8A"/>
    <w:rsid w:val="00D61BAF"/>
    <w:rsid w:val="00DB1F0B"/>
    <w:rsid w:val="00DE7734"/>
    <w:rsid w:val="00E27A7F"/>
    <w:rsid w:val="00E72F93"/>
    <w:rsid w:val="00E75268"/>
    <w:rsid w:val="00E76BF7"/>
    <w:rsid w:val="00EA4F95"/>
    <w:rsid w:val="00F228FE"/>
    <w:rsid w:val="00F329A8"/>
    <w:rsid w:val="00F43361"/>
    <w:rsid w:val="00F43711"/>
    <w:rsid w:val="00F61C5B"/>
    <w:rsid w:val="00F80A99"/>
    <w:rsid w:val="00F863C5"/>
    <w:rsid w:val="00FB3FA2"/>
    <w:rsid w:val="00FD23F1"/>
    <w:rsid w:val="00FD527B"/>
    <w:rsid w:val="00FE22F0"/>
    <w:rsid w:val="00FE2690"/>
    <w:rsid w:val="00FF5B75"/>
    <w:rsid w:val="00FF67CC"/>
    <w:rsid w:val="43DC3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7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6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5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uiPriority w:val="99"/>
    <w:rPr>
      <w:rFonts w:cs="Times New Roman"/>
      <w:color w:val="0000FF"/>
      <w:u w:val="single"/>
    </w:rPr>
  </w:style>
  <w:style w:type="paragraph" w:customStyle="1" w:styleId="8">
    <w:name w:val="Default"/>
    <w:uiPriority w:val="0"/>
    <w:pPr>
      <w:widowControl w:val="0"/>
      <w:autoSpaceDE w:val="0"/>
      <w:autoSpaceDN w:val="0"/>
      <w:adjustRightInd w:val="0"/>
    </w:pPr>
    <w:rPr>
      <w:rFonts w:ascii="Arial" w:hAnsi="Arial" w:eastAsia="宋体" w:cs="Arial"/>
      <w:color w:val="000000"/>
      <w:sz w:val="24"/>
      <w:szCs w:val="24"/>
      <w:lang w:val="en-US" w:eastAsia="zh-CN" w:bidi="ar-SA"/>
    </w:rPr>
  </w:style>
  <w:style w:type="paragraph" w:customStyle="1" w:styleId="9">
    <w:name w:val="CM4"/>
    <w:basedOn w:val="8"/>
    <w:next w:val="8"/>
    <w:uiPriority w:val="99"/>
    <w:pPr>
      <w:spacing w:after="498"/>
    </w:pPr>
    <w:rPr>
      <w:color w:val="auto"/>
    </w:rPr>
  </w:style>
  <w:style w:type="paragraph" w:customStyle="1" w:styleId="10">
    <w:name w:val="CM1"/>
    <w:basedOn w:val="8"/>
    <w:next w:val="8"/>
    <w:uiPriority w:val="99"/>
    <w:rPr>
      <w:color w:val="auto"/>
    </w:rPr>
  </w:style>
  <w:style w:type="paragraph" w:customStyle="1" w:styleId="11">
    <w:name w:val="CM2"/>
    <w:basedOn w:val="8"/>
    <w:next w:val="8"/>
    <w:uiPriority w:val="99"/>
    <w:pPr>
      <w:spacing w:line="260" w:lineRule="atLeast"/>
    </w:pPr>
    <w:rPr>
      <w:color w:val="auto"/>
    </w:rPr>
  </w:style>
  <w:style w:type="paragraph" w:customStyle="1" w:styleId="12">
    <w:name w:val="CM5"/>
    <w:basedOn w:val="8"/>
    <w:next w:val="8"/>
    <w:uiPriority w:val="99"/>
    <w:pPr>
      <w:spacing w:after="123"/>
    </w:pPr>
    <w:rPr>
      <w:color w:val="auto"/>
    </w:rPr>
  </w:style>
  <w:style w:type="paragraph" w:customStyle="1" w:styleId="13">
    <w:name w:val="CM3"/>
    <w:basedOn w:val="8"/>
    <w:next w:val="8"/>
    <w:uiPriority w:val="99"/>
    <w:pPr>
      <w:spacing w:line="380" w:lineRule="atLeast"/>
    </w:pPr>
    <w:rPr>
      <w:color w:val="auto"/>
    </w:rPr>
  </w:style>
  <w:style w:type="paragraph" w:customStyle="1" w:styleId="14">
    <w:name w:val="CM6"/>
    <w:basedOn w:val="8"/>
    <w:next w:val="8"/>
    <w:uiPriority w:val="99"/>
    <w:pPr>
      <w:spacing w:after="198"/>
    </w:pPr>
    <w:rPr>
      <w:color w:val="auto"/>
    </w:rPr>
  </w:style>
  <w:style w:type="character" w:customStyle="1" w:styleId="15">
    <w:name w:val="页眉 Char"/>
    <w:basedOn w:val="6"/>
    <w:link w:val="4"/>
    <w:locked/>
    <w:uiPriority w:val="99"/>
    <w:rPr>
      <w:rFonts w:cs="Times New Roman"/>
      <w:sz w:val="18"/>
      <w:szCs w:val="18"/>
    </w:rPr>
  </w:style>
  <w:style w:type="character" w:customStyle="1" w:styleId="16">
    <w:name w:val="页脚 Char"/>
    <w:basedOn w:val="6"/>
    <w:link w:val="3"/>
    <w:locked/>
    <w:uiPriority w:val="99"/>
    <w:rPr>
      <w:rFonts w:cs="Times New Roman"/>
      <w:sz w:val="18"/>
      <w:szCs w:val="18"/>
    </w:rPr>
  </w:style>
  <w:style w:type="character" w:customStyle="1" w:styleId="17">
    <w:name w:val="批注框文本 Char"/>
    <w:basedOn w:val="6"/>
    <w:link w:val="2"/>
    <w:semiHidden/>
    <w:qFormat/>
    <w:locked/>
    <w:uiPriority w:val="99"/>
    <w:rPr>
      <w:rFonts w:cs="Times New Roman"/>
      <w:sz w:val="18"/>
      <w:szCs w:val="18"/>
    </w:rPr>
  </w:style>
  <w:style w:type="character" w:customStyle="1" w:styleId="18">
    <w:name w:val="l-grey"/>
    <w:basedOn w:val="6"/>
    <w:qFormat/>
    <w:uiPriority w:val="0"/>
  </w:style>
  <w:style w:type="character" w:customStyle="1" w:styleId="19">
    <w:name w:val="line-name"/>
    <w:basedOn w:val="6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2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1029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1FD5767-8DA4-4757-9D8F-EE15F7277B1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294</Words>
  <Characters>1679</Characters>
  <Lines>13</Lines>
  <Paragraphs>3</Paragraphs>
  <TotalTime>14</TotalTime>
  <ScaleCrop>false</ScaleCrop>
  <LinksUpToDate>false</LinksUpToDate>
  <CharactersWithSpaces>1970</CharactersWithSpaces>
  <Application>WPS Office_11.1.0.9192_F1E327BC-269C-435d-A152-05C5408002CA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2020-07-07T02:21:00Z</dcterms:created>
  <dc:creator>miyayue</dc:creator>
  <cp:lastModifiedBy>轮回世界的天使——Lucifer</cp:lastModifiedBy>
  <cp:lastPrinted>2020-07-07T02:45:00Z</cp:lastPrinted>
  <dcterms:modified xsi:type="dcterms:W3CDTF">2020-08-26T08:35:12Z</dcterms:modified>
  <dc:title>EHSY西域访客欢迎函.doc</dc:title>
  <cp:revision>32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2052-11.1.0.9192</vt:lpwstr>
  </property>
</Properties>
</file>